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15" w:rsidRDefault="0005657E">
      <w:pPr>
        <w:spacing w:after="0"/>
        <w:rPr>
          <w:rFonts w:ascii="Times New Roman" w:hAnsi="Times New Roman" w:cs="Times New Roman"/>
          <w:sz w:val="28"/>
        </w:rPr>
      </w:pPr>
      <w:r>
        <w:rPr>
          <w:rFonts w:ascii="Segoe UI" w:hAnsi="Segoe UI" w:cs="Segoe UI"/>
          <w:b/>
          <w:noProof/>
          <w:sz w:val="24"/>
          <w:szCs w:val="24"/>
          <w:lang w:eastAsia="ru-RU"/>
        </w:rPr>
        <w:drawing>
          <wp:anchor distT="0" distB="0" distL="114300" distR="114300" simplePos="0" relativeHeight="251658239" behindDoc="0" locked="0" layoutInCell="1" allowOverlap="1">
            <wp:simplePos x="0" y="0"/>
            <wp:positionH relativeFrom="column">
              <wp:posOffset>165049</wp:posOffset>
            </wp:positionH>
            <wp:positionV relativeFrom="page">
              <wp:posOffset>848563</wp:posOffset>
            </wp:positionV>
            <wp:extent cx="2700020" cy="1104265"/>
            <wp:effectExtent l="0" t="0" r="5080" b="635"/>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231" t="20089" r="9902" b="19643"/>
                    <a:stretch/>
                  </pic:blipFill>
                  <pic:spPr bwMode="auto">
                    <a:xfrm>
                      <a:off x="0" y="0"/>
                      <a:ext cx="2700020" cy="1104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E7F15" w:rsidRDefault="00DE7F15">
      <w:pPr>
        <w:spacing w:after="0"/>
        <w:rPr>
          <w:rFonts w:ascii="Times New Roman" w:hAnsi="Times New Roman" w:cs="Times New Roman"/>
          <w:sz w:val="28"/>
        </w:rPr>
      </w:pPr>
    </w:p>
    <w:p w:rsidR="00DE7F15" w:rsidRDefault="00DE7F15">
      <w:pPr>
        <w:spacing w:after="0"/>
        <w:jc w:val="center"/>
        <w:rPr>
          <w:rFonts w:ascii="Times New Roman" w:hAnsi="Times New Roman" w:cs="Times New Roman"/>
          <w:sz w:val="28"/>
        </w:rPr>
      </w:pPr>
    </w:p>
    <w:p w:rsidR="00DE7F15" w:rsidRDefault="00DE7F15">
      <w:pPr>
        <w:spacing w:after="0"/>
        <w:jc w:val="right"/>
        <w:rPr>
          <w:rFonts w:ascii="Times New Roman" w:hAnsi="Times New Roman" w:cs="Times New Roman"/>
          <w:sz w:val="28"/>
        </w:rPr>
      </w:pPr>
    </w:p>
    <w:p w:rsidR="00DE7F15" w:rsidRDefault="0005657E">
      <w:pPr>
        <w:spacing w:after="0"/>
        <w:jc w:val="right"/>
        <w:rPr>
          <w:rFonts w:ascii="Times New Roman" w:hAnsi="Times New Roman" w:cs="Times New Roman"/>
          <w:b/>
          <w:sz w:val="28"/>
        </w:rPr>
      </w:pPr>
      <w:r>
        <w:rPr>
          <w:rFonts w:ascii="Times New Roman" w:hAnsi="Times New Roman" w:cs="Times New Roman"/>
          <w:b/>
          <w:sz w:val="28"/>
        </w:rPr>
        <w:t>ПРЕСС-РЕЛИЗ</w:t>
      </w:r>
      <w:r>
        <w:rPr>
          <w:rFonts w:ascii="Times New Roman" w:hAnsi="Times New Roman" w:cs="Times New Roman"/>
          <w:sz w:val="28"/>
        </w:rPr>
        <w:br w:type="textWrapping" w:clear="all"/>
      </w:r>
      <w:r>
        <w:rPr>
          <w:rFonts w:ascii="Times New Roman" w:hAnsi="Times New Roman" w:cs="Times New Roman"/>
          <w:b/>
          <w:sz w:val="28"/>
        </w:rPr>
        <w:br w:type="textWrapping" w:clear="all"/>
      </w:r>
    </w:p>
    <w:p w:rsidR="00DE7F15" w:rsidRDefault="00DF035F">
      <w:pPr>
        <w:spacing w:after="0"/>
        <w:jc w:val="center"/>
        <w:rPr>
          <w:rFonts w:ascii="Times New Roman" w:eastAsia="Times New Roman" w:hAnsi="Times New Roman" w:cs="Times New Roman"/>
          <w:b/>
          <w:bCs/>
          <w:sz w:val="28"/>
          <w:szCs w:val="28"/>
          <w:lang w:eastAsia="ru-RU"/>
        </w:rPr>
      </w:pPr>
      <w:r w:rsidRPr="00DF035F">
        <w:rPr>
          <w:rFonts w:ascii="Times New Roman" w:eastAsia="Times New Roman" w:hAnsi="Times New Roman" w:cs="Times New Roman"/>
          <w:b/>
          <w:bCs/>
          <w:sz w:val="28"/>
          <w:szCs w:val="28"/>
          <w:lang w:eastAsia="ru-RU"/>
        </w:rPr>
        <w:t>Цифровая трансформация Росреестра</w:t>
      </w:r>
      <w:r w:rsidR="0005657E">
        <w:rPr>
          <w:rFonts w:ascii="Times New Roman" w:eastAsia="Times New Roman" w:hAnsi="Times New Roman" w:cs="Times New Roman"/>
          <w:b/>
          <w:bCs/>
          <w:sz w:val="28"/>
          <w:szCs w:val="28"/>
          <w:lang w:eastAsia="ru-RU"/>
        </w:rPr>
        <w:br/>
      </w:r>
    </w:p>
    <w:p w:rsidR="00DE7F15" w:rsidRDefault="00285C3B">
      <w:pPr>
        <w:spacing w:after="120" w:line="360" w:lineRule="auto"/>
        <w:ind w:firstLine="709"/>
        <w:jc w:val="both"/>
        <w:rPr>
          <w:rFonts w:ascii="Times New Roman" w:hAnsi="Times New Roman" w:cs="Times New Roman"/>
          <w:b/>
          <w:sz w:val="28"/>
        </w:rPr>
      </w:pPr>
      <w:r>
        <w:rPr>
          <w:rFonts w:ascii="Times New Roman" w:hAnsi="Times New Roman" w:cs="Times New Roman"/>
          <w:b/>
          <w:sz w:val="28"/>
        </w:rPr>
        <w:t>К</w:t>
      </w:r>
      <w:r w:rsidRPr="00285C3B">
        <w:rPr>
          <w:rFonts w:ascii="Times New Roman" w:hAnsi="Times New Roman" w:cs="Times New Roman"/>
          <w:b/>
          <w:sz w:val="28"/>
        </w:rPr>
        <w:t xml:space="preserve"> концу 2023 года уже более 90% услуг Росреестра будут доступны в электронном виде по принципу «одного окна», в том числе на Едином портале </w:t>
      </w:r>
      <w:proofErr w:type="spellStart"/>
      <w:r w:rsidRPr="00285C3B">
        <w:rPr>
          <w:rFonts w:ascii="Times New Roman" w:hAnsi="Times New Roman" w:cs="Times New Roman"/>
          <w:b/>
          <w:sz w:val="28"/>
        </w:rPr>
        <w:t>госуслуг</w:t>
      </w:r>
      <w:proofErr w:type="spellEnd"/>
      <w:r w:rsidRPr="00285C3B">
        <w:rPr>
          <w:rFonts w:ascii="Times New Roman" w:hAnsi="Times New Roman" w:cs="Times New Roman"/>
          <w:b/>
          <w:sz w:val="28"/>
        </w:rPr>
        <w:t>.</w:t>
      </w:r>
      <w:r>
        <w:rPr>
          <w:rFonts w:ascii="Times New Roman" w:hAnsi="Times New Roman" w:cs="Times New Roman"/>
          <w:b/>
          <w:sz w:val="28"/>
        </w:rPr>
        <w:t xml:space="preserve"> </w:t>
      </w:r>
      <w:r w:rsidRPr="00285C3B">
        <w:rPr>
          <w:rFonts w:ascii="Times New Roman" w:hAnsi="Times New Roman" w:cs="Times New Roman"/>
          <w:b/>
          <w:sz w:val="28"/>
        </w:rPr>
        <w:t>Срок государственного кадастрового учета сократится до одного дня, а регистрации прав - до двух дней. Выписки из</w:t>
      </w:r>
      <w:r>
        <w:rPr>
          <w:rFonts w:ascii="Times New Roman" w:hAnsi="Times New Roman" w:cs="Times New Roman"/>
          <w:b/>
          <w:sz w:val="28"/>
        </w:rPr>
        <w:t xml:space="preserve"> Единого государственного реестра недвижимости</w:t>
      </w:r>
      <w:r w:rsidRPr="00285C3B">
        <w:rPr>
          <w:rFonts w:ascii="Times New Roman" w:hAnsi="Times New Roman" w:cs="Times New Roman"/>
          <w:b/>
          <w:sz w:val="28"/>
        </w:rPr>
        <w:t xml:space="preserve"> </w:t>
      </w:r>
      <w:r>
        <w:rPr>
          <w:rFonts w:ascii="Times New Roman" w:hAnsi="Times New Roman" w:cs="Times New Roman"/>
          <w:b/>
          <w:sz w:val="28"/>
        </w:rPr>
        <w:t>(</w:t>
      </w:r>
      <w:r w:rsidRPr="00285C3B">
        <w:rPr>
          <w:rFonts w:ascii="Times New Roman" w:hAnsi="Times New Roman" w:cs="Times New Roman"/>
          <w:b/>
          <w:sz w:val="28"/>
        </w:rPr>
        <w:t>ЕГРН</w:t>
      </w:r>
      <w:r>
        <w:rPr>
          <w:rFonts w:ascii="Times New Roman" w:hAnsi="Times New Roman" w:cs="Times New Roman"/>
          <w:b/>
          <w:sz w:val="28"/>
        </w:rPr>
        <w:t xml:space="preserve">) </w:t>
      </w:r>
      <w:r w:rsidRPr="00285C3B">
        <w:rPr>
          <w:rFonts w:ascii="Times New Roman" w:hAnsi="Times New Roman" w:cs="Times New Roman"/>
          <w:b/>
          <w:sz w:val="28"/>
        </w:rPr>
        <w:t>граждан</w:t>
      </w:r>
      <w:r>
        <w:rPr>
          <w:rFonts w:ascii="Times New Roman" w:hAnsi="Times New Roman" w:cs="Times New Roman"/>
          <w:b/>
          <w:sz w:val="28"/>
        </w:rPr>
        <w:t>ам</w:t>
      </w:r>
      <w:r w:rsidRPr="00285C3B">
        <w:rPr>
          <w:rFonts w:ascii="Times New Roman" w:hAnsi="Times New Roman" w:cs="Times New Roman"/>
          <w:b/>
          <w:sz w:val="28"/>
        </w:rPr>
        <w:t xml:space="preserve"> и бизнесу будут предоставляться практически в режиме онлайн</w:t>
      </w:r>
      <w:r w:rsidR="0005657E">
        <w:rPr>
          <w:rFonts w:ascii="Times New Roman" w:hAnsi="Times New Roman" w:cs="Times New Roman"/>
          <w:b/>
          <w:sz w:val="28"/>
        </w:rPr>
        <w:t>.</w:t>
      </w:r>
    </w:p>
    <w:p w:rsidR="00DF035F" w:rsidRPr="00DF035F" w:rsidRDefault="00DF035F" w:rsidP="00DC6572">
      <w:pPr>
        <w:spacing w:after="120" w:line="360" w:lineRule="auto"/>
        <w:ind w:firstLine="709"/>
        <w:jc w:val="both"/>
        <w:rPr>
          <w:rFonts w:ascii="Times New Roman" w:hAnsi="Times New Roman" w:cs="Times New Roman"/>
          <w:bCs/>
          <w:sz w:val="28"/>
        </w:rPr>
      </w:pPr>
      <w:r w:rsidRPr="00DF035F">
        <w:rPr>
          <w:rFonts w:ascii="Times New Roman" w:hAnsi="Times New Roman" w:cs="Times New Roman"/>
          <w:bCs/>
          <w:sz w:val="28"/>
        </w:rPr>
        <w:t xml:space="preserve">В 2020 году председатель Правительства России Михаил </w:t>
      </w:r>
      <w:proofErr w:type="spellStart"/>
      <w:r w:rsidRPr="00DF035F">
        <w:rPr>
          <w:rFonts w:ascii="Times New Roman" w:hAnsi="Times New Roman" w:cs="Times New Roman"/>
          <w:bCs/>
          <w:sz w:val="28"/>
        </w:rPr>
        <w:t>Мишустин</w:t>
      </w:r>
      <w:proofErr w:type="spellEnd"/>
      <w:r w:rsidRPr="00DF035F">
        <w:rPr>
          <w:rFonts w:ascii="Times New Roman" w:hAnsi="Times New Roman" w:cs="Times New Roman"/>
          <w:bCs/>
          <w:sz w:val="28"/>
        </w:rPr>
        <w:t xml:space="preserve"> подписал постановление о новом подходе к </w:t>
      </w:r>
      <w:proofErr w:type="spellStart"/>
      <w:r w:rsidRPr="00DF035F">
        <w:rPr>
          <w:rFonts w:ascii="Times New Roman" w:hAnsi="Times New Roman" w:cs="Times New Roman"/>
          <w:bCs/>
          <w:sz w:val="28"/>
        </w:rPr>
        <w:t>цифровизации</w:t>
      </w:r>
      <w:proofErr w:type="spellEnd"/>
      <w:r w:rsidRPr="00DF035F">
        <w:rPr>
          <w:rFonts w:ascii="Times New Roman" w:hAnsi="Times New Roman" w:cs="Times New Roman"/>
          <w:bCs/>
          <w:sz w:val="28"/>
        </w:rPr>
        <w:t xml:space="preserve"> госорганов.</w:t>
      </w:r>
      <w:r w:rsidR="00DC6572">
        <w:rPr>
          <w:rFonts w:ascii="Times New Roman" w:hAnsi="Times New Roman" w:cs="Times New Roman"/>
          <w:bCs/>
          <w:sz w:val="28"/>
        </w:rPr>
        <w:t xml:space="preserve"> </w:t>
      </w:r>
      <w:r w:rsidRPr="00DF035F">
        <w:rPr>
          <w:rFonts w:ascii="Times New Roman" w:hAnsi="Times New Roman" w:cs="Times New Roman"/>
          <w:bCs/>
          <w:sz w:val="28"/>
        </w:rPr>
        <w:t>Совместно с Министерством цифрового развития, связи и массовых коммуникаций Российской Федерации каждое ведомство разрабатывает ведомственные программы своей цифровой трансформации.</w:t>
      </w:r>
      <w:r w:rsidR="00DC6572">
        <w:rPr>
          <w:rFonts w:ascii="Times New Roman" w:hAnsi="Times New Roman" w:cs="Times New Roman"/>
          <w:bCs/>
          <w:sz w:val="28"/>
        </w:rPr>
        <w:t xml:space="preserve"> </w:t>
      </w:r>
      <w:proofErr w:type="spellStart"/>
      <w:r w:rsidRPr="00DF035F">
        <w:rPr>
          <w:rFonts w:ascii="Times New Roman" w:hAnsi="Times New Roman" w:cs="Times New Roman"/>
          <w:bCs/>
          <w:sz w:val="28"/>
        </w:rPr>
        <w:t>Росреестр</w:t>
      </w:r>
      <w:proofErr w:type="spellEnd"/>
      <w:r w:rsidRPr="00DF035F">
        <w:rPr>
          <w:rFonts w:ascii="Times New Roman" w:hAnsi="Times New Roman" w:cs="Times New Roman"/>
          <w:bCs/>
          <w:sz w:val="28"/>
        </w:rPr>
        <w:t xml:space="preserve"> не исключение. Ведомством разработана концепция </w:t>
      </w:r>
      <w:r w:rsidR="00DC6572" w:rsidRPr="00DF035F">
        <w:rPr>
          <w:rFonts w:ascii="Times New Roman" w:hAnsi="Times New Roman" w:cs="Times New Roman"/>
          <w:bCs/>
          <w:sz w:val="28"/>
        </w:rPr>
        <w:t>цифровой</w:t>
      </w:r>
      <w:r w:rsidRPr="00DF035F">
        <w:rPr>
          <w:rFonts w:ascii="Times New Roman" w:hAnsi="Times New Roman" w:cs="Times New Roman"/>
          <w:bCs/>
          <w:sz w:val="28"/>
        </w:rPr>
        <w:t xml:space="preserve"> трансформации на 2021 </w:t>
      </w:r>
      <w:r>
        <w:rPr>
          <w:rFonts w:ascii="Times New Roman" w:hAnsi="Times New Roman" w:cs="Times New Roman"/>
          <w:bCs/>
          <w:sz w:val="28"/>
        </w:rPr>
        <w:t>–</w:t>
      </w:r>
      <w:r w:rsidRPr="00DF035F">
        <w:rPr>
          <w:rFonts w:ascii="Times New Roman" w:hAnsi="Times New Roman" w:cs="Times New Roman"/>
          <w:bCs/>
          <w:sz w:val="28"/>
        </w:rPr>
        <w:t xml:space="preserve"> 2030 годы. Курирует вопросы цифровой трансформации заместитель руководителя Росреестра Елена Мартынова</w:t>
      </w:r>
      <w:r w:rsidR="00A6199F">
        <w:rPr>
          <w:rFonts w:ascii="Times New Roman" w:hAnsi="Times New Roman" w:cs="Times New Roman"/>
          <w:bCs/>
          <w:sz w:val="28"/>
        </w:rPr>
        <w:t>.</w:t>
      </w:r>
    </w:p>
    <w:p w:rsidR="00DF035F" w:rsidRPr="00DF035F" w:rsidRDefault="00DF035F" w:rsidP="00DF035F">
      <w:pPr>
        <w:spacing w:after="120" w:line="360" w:lineRule="auto"/>
        <w:ind w:firstLine="709"/>
        <w:jc w:val="both"/>
        <w:rPr>
          <w:rFonts w:ascii="Times New Roman" w:hAnsi="Times New Roman" w:cs="Times New Roman"/>
          <w:bCs/>
          <w:sz w:val="28"/>
        </w:rPr>
      </w:pPr>
      <w:r w:rsidRPr="00DF035F">
        <w:rPr>
          <w:rFonts w:ascii="Times New Roman" w:hAnsi="Times New Roman" w:cs="Times New Roman"/>
          <w:bCs/>
          <w:sz w:val="28"/>
        </w:rPr>
        <w:t>Задача цифровой трансформации ведомства сформировать единую ИТ-архитектуру, оптимизировать бизнес-процессы и в результате качественно и оперативно оказывать полный спектр услуг Росреестра гражданам, бизнесу и профессиональным участникам рынка.</w:t>
      </w:r>
    </w:p>
    <w:p w:rsidR="00DF035F" w:rsidRPr="00DF035F" w:rsidRDefault="00DC6572" w:rsidP="00DF035F">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Для достижения указанных целей</w:t>
      </w:r>
      <w:r w:rsidR="00DF035F" w:rsidRPr="00DF035F">
        <w:rPr>
          <w:rFonts w:ascii="Times New Roman" w:hAnsi="Times New Roman" w:cs="Times New Roman"/>
          <w:bCs/>
          <w:sz w:val="28"/>
        </w:rPr>
        <w:t xml:space="preserve"> планирует</w:t>
      </w:r>
      <w:r>
        <w:rPr>
          <w:rFonts w:ascii="Times New Roman" w:hAnsi="Times New Roman" w:cs="Times New Roman"/>
          <w:bCs/>
          <w:sz w:val="28"/>
        </w:rPr>
        <w:t>ся</w:t>
      </w:r>
      <w:r w:rsidR="00DF035F" w:rsidRPr="00DF035F">
        <w:rPr>
          <w:rFonts w:ascii="Times New Roman" w:hAnsi="Times New Roman" w:cs="Times New Roman"/>
          <w:bCs/>
          <w:sz w:val="28"/>
        </w:rPr>
        <w:t xml:space="preserve"> применить технологии искусственного интеллекта для оптимизации бизнес-процессов</w:t>
      </w:r>
      <w:r>
        <w:rPr>
          <w:rFonts w:ascii="Times New Roman" w:hAnsi="Times New Roman" w:cs="Times New Roman"/>
          <w:bCs/>
          <w:sz w:val="28"/>
        </w:rPr>
        <w:t xml:space="preserve"> Росреестра</w:t>
      </w:r>
      <w:r w:rsidR="00DF035F" w:rsidRPr="00DF035F">
        <w:rPr>
          <w:rFonts w:ascii="Times New Roman" w:hAnsi="Times New Roman" w:cs="Times New Roman"/>
          <w:bCs/>
          <w:sz w:val="28"/>
        </w:rPr>
        <w:t>. Данный инструмент сократит трудозатраты на создание электронного архива, а также на проверку документов и извлечение необходимой информации.</w:t>
      </w:r>
    </w:p>
    <w:p w:rsidR="00DF035F" w:rsidRPr="00DF035F" w:rsidRDefault="00DC6572" w:rsidP="00884B3B">
      <w:pPr>
        <w:spacing w:after="120" w:line="360" w:lineRule="auto"/>
        <w:ind w:firstLine="709"/>
        <w:jc w:val="both"/>
        <w:rPr>
          <w:rFonts w:ascii="Times New Roman" w:hAnsi="Times New Roman" w:cs="Times New Roman"/>
          <w:bCs/>
          <w:sz w:val="28"/>
        </w:rPr>
      </w:pPr>
      <w:r w:rsidRPr="00E33BE5">
        <w:rPr>
          <w:rFonts w:ascii="Times New Roman" w:hAnsi="Times New Roman" w:cs="Times New Roman"/>
          <w:bCs/>
          <w:i/>
          <w:sz w:val="28"/>
        </w:rPr>
        <w:lastRenderedPageBreak/>
        <w:t>«</w:t>
      </w:r>
      <w:r w:rsidR="00DF035F" w:rsidRPr="00E33BE5">
        <w:rPr>
          <w:rFonts w:ascii="Times New Roman" w:hAnsi="Times New Roman" w:cs="Times New Roman"/>
          <w:bCs/>
          <w:i/>
          <w:sz w:val="28"/>
        </w:rPr>
        <w:t>Сегодня большинство граждан считают подачу документов в МФЦ бюрократической процедурой, связанной с большим количеством однотипных операций.</w:t>
      </w:r>
      <w:r w:rsidRPr="00E33BE5">
        <w:rPr>
          <w:rFonts w:ascii="Times New Roman" w:hAnsi="Times New Roman" w:cs="Times New Roman"/>
          <w:bCs/>
          <w:i/>
          <w:sz w:val="28"/>
        </w:rPr>
        <w:t xml:space="preserve"> </w:t>
      </w:r>
      <w:r w:rsidR="00DF035F" w:rsidRPr="00E33BE5">
        <w:rPr>
          <w:rFonts w:ascii="Times New Roman" w:hAnsi="Times New Roman" w:cs="Times New Roman"/>
          <w:bCs/>
          <w:i/>
          <w:sz w:val="28"/>
        </w:rPr>
        <w:t>Искусственный интеллект поможет решить эту проблему за счет анализа правильности заполнения документов на этапе приема, а также проверяя качество сканирования входящих документов</w:t>
      </w:r>
      <w:r w:rsidR="00884B3B" w:rsidRPr="00E33BE5">
        <w:rPr>
          <w:rFonts w:ascii="Times New Roman" w:hAnsi="Times New Roman" w:cs="Times New Roman"/>
          <w:bCs/>
          <w:i/>
          <w:sz w:val="28"/>
        </w:rPr>
        <w:t>. Если заявление обрабатывает искусственный интеллект, то человеку уже не надо вручную заполнять документы. Нужно лишь проверить правильность оформления бумаг. Предположительно подача любого заявления будет занимать в среднем не более 5-10 минут</w:t>
      </w:r>
      <w:r w:rsidRPr="00E33BE5">
        <w:rPr>
          <w:rFonts w:ascii="Times New Roman" w:hAnsi="Times New Roman" w:cs="Times New Roman"/>
          <w:bCs/>
          <w:i/>
          <w:sz w:val="28"/>
        </w:rPr>
        <w:t>»</w:t>
      </w:r>
      <w:r w:rsidR="00754DEF" w:rsidRPr="00E33BE5">
        <w:rPr>
          <w:rFonts w:ascii="Times New Roman" w:hAnsi="Times New Roman" w:cs="Times New Roman"/>
          <w:bCs/>
          <w:i/>
          <w:sz w:val="28"/>
        </w:rPr>
        <w:t>,</w:t>
      </w:r>
      <w:r w:rsidRPr="00E33BE5">
        <w:rPr>
          <w:rFonts w:ascii="Times New Roman" w:hAnsi="Times New Roman" w:cs="Times New Roman"/>
          <w:bCs/>
          <w:i/>
          <w:sz w:val="28"/>
        </w:rPr>
        <w:t xml:space="preserve"> </w:t>
      </w:r>
      <w:r w:rsidRPr="00E33BE5">
        <w:rPr>
          <w:rFonts w:ascii="Times New Roman" w:hAnsi="Times New Roman" w:cs="Times New Roman"/>
          <w:bCs/>
          <w:sz w:val="28"/>
        </w:rPr>
        <w:t xml:space="preserve">– отмечает </w:t>
      </w:r>
      <w:r w:rsidRPr="00E33BE5">
        <w:rPr>
          <w:rFonts w:ascii="Times New Roman" w:hAnsi="Times New Roman" w:cs="Times New Roman"/>
          <w:b/>
          <w:bCs/>
          <w:sz w:val="28"/>
        </w:rPr>
        <w:t>начальник отдела обеспечения ведения ЕГРН Кадастровой палаты по Краснодарскому краю Алексей Осин</w:t>
      </w:r>
      <w:r w:rsidR="00DF035F" w:rsidRPr="00E33BE5">
        <w:rPr>
          <w:rFonts w:ascii="Times New Roman" w:hAnsi="Times New Roman" w:cs="Times New Roman"/>
          <w:bCs/>
          <w:sz w:val="28"/>
        </w:rPr>
        <w:t>.</w:t>
      </w:r>
      <w:bookmarkStart w:id="0" w:name="_GoBack"/>
      <w:bookmarkEnd w:id="0"/>
    </w:p>
    <w:p w:rsidR="00DF035F" w:rsidRPr="00DF035F" w:rsidRDefault="00DF035F" w:rsidP="00DF035F">
      <w:pPr>
        <w:spacing w:after="120" w:line="360" w:lineRule="auto"/>
        <w:ind w:firstLine="709"/>
        <w:jc w:val="both"/>
        <w:rPr>
          <w:rFonts w:ascii="Times New Roman" w:hAnsi="Times New Roman" w:cs="Times New Roman"/>
          <w:bCs/>
          <w:sz w:val="28"/>
        </w:rPr>
      </w:pPr>
      <w:r w:rsidRPr="00DF035F">
        <w:rPr>
          <w:rFonts w:ascii="Times New Roman" w:hAnsi="Times New Roman" w:cs="Times New Roman"/>
          <w:bCs/>
          <w:sz w:val="28"/>
        </w:rPr>
        <w:t>При помощи искусственного интеллекта возможно осуществлять первичную правовую экспертизу и сопоставление данных из документов с актуальными данными Единого государственного реестра недвижимости (ЕГРН). Уже на начальном этапе можно будет определить, доступен ли объект недвижимости и нет ли в отношении него судебных споров. Это значительно сократит время приема и первичной обработки документов.</w:t>
      </w:r>
    </w:p>
    <w:p w:rsidR="00DF035F" w:rsidRPr="00DF035F" w:rsidRDefault="00DF035F" w:rsidP="00DF035F">
      <w:pPr>
        <w:spacing w:after="120" w:line="360" w:lineRule="auto"/>
        <w:ind w:firstLine="709"/>
        <w:jc w:val="both"/>
        <w:rPr>
          <w:rFonts w:ascii="Times New Roman" w:hAnsi="Times New Roman" w:cs="Times New Roman"/>
          <w:bCs/>
          <w:sz w:val="28"/>
        </w:rPr>
      </w:pPr>
      <w:r w:rsidRPr="00DF035F">
        <w:rPr>
          <w:rFonts w:ascii="Times New Roman" w:hAnsi="Times New Roman" w:cs="Times New Roman"/>
          <w:bCs/>
          <w:sz w:val="28"/>
        </w:rPr>
        <w:t>Кроме того, на основе технологии искусственного интеллекта ведомство планирует создать систему поддержки принятия решений «Цифровой помощник». Искусственный интеллект будет формировать «второе мнение» для государственного регистратора прав, при этом окончательное решение будет оставаться за человеком.</w:t>
      </w:r>
    </w:p>
    <w:p w:rsidR="00DF035F" w:rsidRPr="00DF035F" w:rsidRDefault="00DF035F" w:rsidP="00DF035F">
      <w:pPr>
        <w:spacing w:after="120" w:line="360" w:lineRule="auto"/>
        <w:ind w:firstLine="709"/>
        <w:jc w:val="both"/>
        <w:rPr>
          <w:rFonts w:ascii="Times New Roman" w:hAnsi="Times New Roman" w:cs="Times New Roman"/>
          <w:bCs/>
          <w:sz w:val="28"/>
        </w:rPr>
      </w:pPr>
      <w:r w:rsidRPr="00DF035F">
        <w:rPr>
          <w:rFonts w:ascii="Times New Roman" w:hAnsi="Times New Roman" w:cs="Times New Roman"/>
          <w:bCs/>
          <w:sz w:val="28"/>
        </w:rPr>
        <w:t>Также в планах использование технологий искусственного интеллекта для выявления незарегистрированных объектов капитального строительства на основе данных спутниковы</w:t>
      </w:r>
      <w:r w:rsidR="00A6199F">
        <w:rPr>
          <w:rFonts w:ascii="Times New Roman" w:hAnsi="Times New Roman" w:cs="Times New Roman"/>
          <w:bCs/>
          <w:sz w:val="28"/>
        </w:rPr>
        <w:t xml:space="preserve">х снимков, </w:t>
      </w:r>
      <w:proofErr w:type="spellStart"/>
      <w:r w:rsidR="00A6199F">
        <w:rPr>
          <w:rFonts w:ascii="Times New Roman" w:hAnsi="Times New Roman" w:cs="Times New Roman"/>
          <w:bCs/>
          <w:sz w:val="28"/>
        </w:rPr>
        <w:t>ортофотопланов</w:t>
      </w:r>
      <w:proofErr w:type="spellEnd"/>
      <w:r w:rsidR="00A6199F">
        <w:rPr>
          <w:rFonts w:ascii="Times New Roman" w:hAnsi="Times New Roman" w:cs="Times New Roman"/>
          <w:bCs/>
          <w:sz w:val="28"/>
        </w:rPr>
        <w:t xml:space="preserve"> и др.</w:t>
      </w:r>
    </w:p>
    <w:p w:rsidR="00DE7F15" w:rsidRDefault="0005657E">
      <w:pPr>
        <w:spacing w:after="120" w:line="36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______________________________________________________________________________________________________</w:t>
      </w:r>
    </w:p>
    <w:p w:rsidR="00DE7F15" w:rsidRDefault="0005657E">
      <w:pPr>
        <w:spacing w:after="0" w:line="24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Пресс-служба Кадастровой палаты по Краснодарскому краю</w:t>
      </w:r>
    </w:p>
    <w:p w:rsidR="00DE7F15" w:rsidRDefault="00DE7F15">
      <w:pPr>
        <w:spacing w:after="0" w:line="240" w:lineRule="auto"/>
        <w:rPr>
          <w:rFonts w:ascii="Times New Roman" w:eastAsia="Times New Roman" w:hAnsi="Times New Roman" w:cs="Times New Roman"/>
          <w:color w:val="0563C1" w:themeColor="hyperlink"/>
          <w:u w:val="single"/>
          <w:lang w:eastAsia="ru-RU"/>
        </w:rPr>
      </w:pPr>
    </w:p>
    <w:tbl>
      <w:tblPr>
        <w:tblW w:w="10380" w:type="dxa"/>
        <w:jc w:val="center"/>
        <w:tblLayout w:type="fixed"/>
        <w:tblLook w:val="04A0" w:firstRow="1" w:lastRow="0" w:firstColumn="1" w:lastColumn="0" w:noHBand="0" w:noVBand="1"/>
      </w:tblPr>
      <w:tblGrid>
        <w:gridCol w:w="775"/>
        <w:gridCol w:w="4453"/>
        <w:gridCol w:w="672"/>
        <w:gridCol w:w="4480"/>
      </w:tblGrid>
      <w:tr w:rsidR="00550419">
        <w:trPr>
          <w:jc w:val="center"/>
        </w:trPr>
        <w:tc>
          <w:tcPr>
            <w:tcW w:w="775" w:type="dxa"/>
            <w:hideMark/>
          </w:tcPr>
          <w:p w:rsidR="00550419" w:rsidRDefault="00550419">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8"/>
                <w:lang w:eastAsia="ru-RU"/>
              </w:rPr>
              <w:drawing>
                <wp:inline distT="0" distB="0" distL="0" distR="0" wp14:anchorId="663AB2DE" wp14:editId="74ECEE53">
                  <wp:extent cx="361950" cy="361950"/>
                  <wp:effectExtent l="19050" t="0" r="0" b="0"/>
                  <wp:docPr id="6" name="Рисунок 6"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8"/>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550419" w:rsidRDefault="008063D7">
            <w:pPr>
              <w:spacing w:after="0" w:line="240" w:lineRule="auto"/>
              <w:contextualSpacing/>
              <w:rPr>
                <w:rFonts w:ascii="Segoe UI" w:eastAsia="Times New Roman" w:hAnsi="Segoe UI" w:cs="Segoe UI"/>
                <w:color w:val="0000FF"/>
                <w:sz w:val="24"/>
                <w:szCs w:val="28"/>
                <w:u w:val="single"/>
                <w:lang w:eastAsia="ru-RU"/>
              </w:rPr>
            </w:pPr>
            <w:hyperlink r:id="rId9" w:history="1">
              <w:r w:rsidR="00550419">
                <w:rPr>
                  <w:rFonts w:ascii="Segoe UI" w:eastAsia="Times New Roman" w:hAnsi="Segoe UI" w:cs="Segoe UI"/>
                  <w:color w:val="0563C1" w:themeColor="hyperlink"/>
                  <w:sz w:val="24"/>
                  <w:szCs w:val="28"/>
                  <w:u w:val="single"/>
                  <w:lang w:eastAsia="ru-RU"/>
                </w:rPr>
                <w:t>press23@23.kadastr.ru</w:t>
              </w:r>
            </w:hyperlink>
          </w:p>
        </w:tc>
        <w:tc>
          <w:tcPr>
            <w:tcW w:w="672" w:type="dxa"/>
            <w:hideMark/>
          </w:tcPr>
          <w:p w:rsidR="00550419" w:rsidRDefault="00550419">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14:anchorId="7AA60756" wp14:editId="4E7454D2">
                  <wp:extent cx="361950" cy="361950"/>
                  <wp:effectExtent l="19050" t="0" r="0" b="0"/>
                  <wp:docPr id="11"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0"/>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550419" w:rsidRDefault="00550419">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https://t.me/kadastr_kuban</w:t>
            </w:r>
          </w:p>
        </w:tc>
      </w:tr>
    </w:tbl>
    <w:p w:rsidR="00DE7F15" w:rsidRDefault="00DE7F15">
      <w:pPr>
        <w:spacing w:after="120" w:line="360" w:lineRule="auto"/>
        <w:ind w:firstLine="709"/>
        <w:jc w:val="both"/>
        <w:rPr>
          <w:sz w:val="2"/>
          <w:szCs w:val="2"/>
        </w:rPr>
      </w:pPr>
    </w:p>
    <w:sectPr w:rsidR="00DE7F15">
      <w:footerReference w:type="default" r:id="rId11"/>
      <w:pgSz w:w="11906" w:h="16838"/>
      <w:pgMar w:top="1134" w:right="567"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3D7" w:rsidRDefault="008063D7">
      <w:pPr>
        <w:spacing w:after="0" w:line="240" w:lineRule="auto"/>
      </w:pPr>
      <w:r>
        <w:separator/>
      </w:r>
    </w:p>
  </w:endnote>
  <w:endnote w:type="continuationSeparator" w:id="0">
    <w:p w:rsidR="008063D7" w:rsidRDefault="0080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F15" w:rsidRDefault="0005657E">
    <w:pPr>
      <w:tabs>
        <w:tab w:val="center" w:pos="4677"/>
        <w:tab w:val="right" w:pos="9355"/>
      </w:tabs>
      <w:spacing w:after="0" w:line="240" w:lineRule="auto"/>
      <w:jc w:val="center"/>
      <w:rPr>
        <w:rFonts w:ascii="Times New Roman" w:hAnsi="Times New Roman"/>
        <w:sz w:val="20"/>
      </w:rPr>
    </w:pPr>
    <w:r>
      <w:rPr>
        <w:rFonts w:ascii="Times New Roman" w:hAnsi="Times New Roman"/>
        <w:sz w:val="20"/>
      </w:rPr>
      <w:t xml:space="preserve">ул. </w:t>
    </w:r>
    <w:proofErr w:type="spellStart"/>
    <w:r>
      <w:rPr>
        <w:rFonts w:ascii="Times New Roman" w:hAnsi="Times New Roman"/>
        <w:sz w:val="20"/>
      </w:rPr>
      <w:t>Сормовская</w:t>
    </w:r>
    <w:proofErr w:type="spellEnd"/>
    <w:r>
      <w:rPr>
        <w:rFonts w:ascii="Times New Roman" w:hAnsi="Times New Roman"/>
        <w:sz w:val="20"/>
      </w:rPr>
      <w:t>, д. 3, 350018</w:t>
    </w:r>
  </w:p>
  <w:p w:rsidR="00DE7F15" w:rsidRDefault="0005657E">
    <w:pPr>
      <w:tabs>
        <w:tab w:val="center" w:pos="4677"/>
        <w:tab w:val="right" w:pos="9355"/>
      </w:tabs>
      <w:spacing w:after="0" w:line="240" w:lineRule="auto"/>
      <w:jc w:val="center"/>
      <w:rPr>
        <w:rFonts w:ascii="Times New Roman" w:hAnsi="Times New Roman"/>
        <w:sz w:val="20"/>
      </w:rPr>
    </w:pPr>
    <w:r>
      <w:rPr>
        <w:rFonts w:ascii="Times New Roman" w:hAnsi="Times New Roman"/>
        <w:sz w:val="20"/>
      </w:rPr>
      <w:t>press23@23.kadastr.ru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3D7" w:rsidRDefault="008063D7">
      <w:pPr>
        <w:spacing w:after="0" w:line="240" w:lineRule="auto"/>
      </w:pPr>
      <w:r>
        <w:separator/>
      </w:r>
    </w:p>
  </w:footnote>
  <w:footnote w:type="continuationSeparator" w:id="0">
    <w:p w:rsidR="008063D7" w:rsidRDefault="00806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190E"/>
    <w:multiLevelType w:val="multilevel"/>
    <w:tmpl w:val="5A52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CD435F"/>
    <w:multiLevelType w:val="hybridMultilevel"/>
    <w:tmpl w:val="C1EC1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15"/>
    <w:rsid w:val="0005657E"/>
    <w:rsid w:val="00285C3B"/>
    <w:rsid w:val="00470DC5"/>
    <w:rsid w:val="00550419"/>
    <w:rsid w:val="00754DEF"/>
    <w:rsid w:val="008063D7"/>
    <w:rsid w:val="00884B3B"/>
    <w:rsid w:val="00A6199F"/>
    <w:rsid w:val="00AA126F"/>
    <w:rsid w:val="00B20FA7"/>
    <w:rsid w:val="00D27C92"/>
    <w:rsid w:val="00DC6572"/>
    <w:rsid w:val="00DE7F15"/>
    <w:rsid w:val="00DF035F"/>
    <w:rsid w:val="00E33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0D0026-9A5B-4991-9BA4-A64604CC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annotation reference"/>
    <w:basedOn w:val="a0"/>
    <w:uiPriority w:val="99"/>
    <w:semiHidden/>
    <w:unhideWhenUsed/>
    <w:rPr>
      <w:sz w:val="16"/>
      <w:szCs w:val="16"/>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paragraph" w:styleId="a7">
    <w:name w:val="annotation subject"/>
    <w:basedOn w:val="a5"/>
    <w:next w:val="a5"/>
    <w:link w:val="a8"/>
    <w:uiPriority w:val="99"/>
    <w:semiHidden/>
    <w:unhideWhenUsed/>
    <w:rPr>
      <w:b/>
      <w:bCs/>
    </w:rPr>
  </w:style>
  <w:style w:type="character" w:customStyle="1" w:styleId="a8">
    <w:name w:val="Тема примечания Знак"/>
    <w:basedOn w:val="a6"/>
    <w:link w:val="a7"/>
    <w:uiPriority w:val="99"/>
    <w:semiHidden/>
    <w:rPr>
      <w:b/>
      <w:bCs/>
      <w:sz w:val="20"/>
      <w:szCs w:val="20"/>
    </w:rPr>
  </w:style>
  <w:style w:type="paragraph" w:styleId="a9">
    <w:name w:val="Balloon Text"/>
    <w:basedOn w:val="a"/>
    <w:link w:val="aa"/>
    <w:uiPriority w:val="99"/>
    <w:semiHidden/>
    <w:unhideWhenUs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Pr>
      <w:rFonts w:ascii="Segoe UI" w:hAnsi="Segoe UI" w:cs="Segoe UI"/>
      <w:sz w:val="18"/>
      <w:szCs w:val="18"/>
    </w:rPr>
  </w:style>
  <w:style w:type="character" w:styleId="ab">
    <w:name w:val="Hyperlink"/>
    <w:basedOn w:val="a0"/>
    <w:uiPriority w:val="99"/>
    <w:unhideWhenUsed/>
    <w:rPr>
      <w:color w:val="0563C1" w:themeColor="hyperlink"/>
      <w:u w:val="single"/>
    </w:rPr>
  </w:style>
  <w:style w:type="character" w:styleId="ac">
    <w:name w:val="FollowedHyperlink"/>
    <w:basedOn w:val="a0"/>
    <w:uiPriority w:val="99"/>
    <w:semiHidden/>
    <w:unhideWhenUsed/>
    <w:rPr>
      <w:color w:val="954F72" w:themeColor="followedHyperlink"/>
      <w:u w:val="single"/>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table" w:styleId="af1">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27380">
      <w:bodyDiv w:val="1"/>
      <w:marLeft w:val="0"/>
      <w:marRight w:val="0"/>
      <w:marTop w:val="0"/>
      <w:marBottom w:val="0"/>
      <w:divBdr>
        <w:top w:val="none" w:sz="0" w:space="0" w:color="auto"/>
        <w:left w:val="none" w:sz="0" w:space="0" w:color="auto"/>
        <w:bottom w:val="none" w:sz="0" w:space="0" w:color="auto"/>
        <w:right w:val="none" w:sz="0" w:space="0" w:color="auto"/>
      </w:divBdr>
    </w:div>
    <w:div w:id="15041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press23@23.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492</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Васильцов Никита Евгеньевич</dc:creator>
  <cp:keywords/>
  <dc:description/>
  <cp:lastModifiedBy>Назаренко Варвара Сергеевна</cp:lastModifiedBy>
  <cp:revision>34</cp:revision>
  <dcterms:created xsi:type="dcterms:W3CDTF">2021-07-30T12:29:00Z</dcterms:created>
  <dcterms:modified xsi:type="dcterms:W3CDTF">2022-04-14T14:31:00Z</dcterms:modified>
</cp:coreProperties>
</file>