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0814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аснодарскому краю внесла в ЕГРН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814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лесничествах Краснодарского края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</w:rPr>
      </w:pPr>
      <w:r w:rsidRPr="00CA4887">
        <w:rPr>
          <w:rFonts w:ascii="Times New Roman" w:hAnsi="Times New Roman" w:cs="Times New Roman"/>
          <w:bCs/>
          <w:iCs/>
          <w:sz w:val="28"/>
        </w:rPr>
        <w:t>На территории Краснодарского края</w:t>
      </w:r>
      <w:r w:rsidRPr="00CA4887">
        <w:rPr>
          <w:rFonts w:ascii="Times New Roman" w:hAnsi="Times New Roman" w:cs="Times New Roman"/>
          <w:bCs/>
          <w:sz w:val="28"/>
        </w:rPr>
        <w:t xml:space="preserve"> в настоящее время в ЕГРН полностью внесены границы следующих лесниче</w:t>
      </w:r>
      <w:r>
        <w:rPr>
          <w:rFonts w:ascii="Times New Roman" w:hAnsi="Times New Roman" w:cs="Times New Roman"/>
          <w:bCs/>
          <w:sz w:val="28"/>
        </w:rPr>
        <w:t>ств: Краснодарское лесничество,</w:t>
      </w:r>
      <w:r w:rsidRPr="00CA4887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CA4887">
        <w:rPr>
          <w:rFonts w:ascii="Times New Roman" w:hAnsi="Times New Roman" w:cs="Times New Roman"/>
          <w:bCs/>
          <w:sz w:val="28"/>
        </w:rPr>
        <w:t>Пшишское</w:t>
      </w:r>
      <w:proofErr w:type="spellEnd"/>
      <w:r w:rsidRPr="00CA4887">
        <w:rPr>
          <w:rFonts w:ascii="Times New Roman" w:hAnsi="Times New Roman" w:cs="Times New Roman"/>
          <w:bCs/>
          <w:sz w:val="28"/>
        </w:rPr>
        <w:t xml:space="preserve"> лесничество, </w:t>
      </w:r>
      <w:proofErr w:type="spellStart"/>
      <w:r w:rsidRPr="00CA4887">
        <w:rPr>
          <w:rFonts w:ascii="Times New Roman" w:hAnsi="Times New Roman" w:cs="Times New Roman"/>
          <w:bCs/>
          <w:sz w:val="28"/>
        </w:rPr>
        <w:t>Лабинское</w:t>
      </w:r>
      <w:proofErr w:type="spellEnd"/>
      <w:r w:rsidRPr="00CA4887">
        <w:rPr>
          <w:rFonts w:ascii="Times New Roman" w:hAnsi="Times New Roman" w:cs="Times New Roman"/>
          <w:bCs/>
          <w:sz w:val="28"/>
        </w:rPr>
        <w:t xml:space="preserve"> лесничество; а так же двух городских лесничеств - Новороссийское городское лесничество и Туапсинское городское лесничество. При этом ведется активная работа по внесению в ЕГРН еще трех лесничеств – </w:t>
      </w:r>
      <w:proofErr w:type="spellStart"/>
      <w:r w:rsidRPr="00CA4887">
        <w:rPr>
          <w:rFonts w:ascii="Times New Roman" w:hAnsi="Times New Roman" w:cs="Times New Roman"/>
          <w:bCs/>
          <w:iCs/>
          <w:sz w:val="28"/>
        </w:rPr>
        <w:t>Джубгское</w:t>
      </w:r>
      <w:proofErr w:type="spellEnd"/>
      <w:r w:rsidRPr="00CA4887">
        <w:rPr>
          <w:rFonts w:ascii="Times New Roman" w:hAnsi="Times New Roman" w:cs="Times New Roman"/>
          <w:bCs/>
          <w:iCs/>
          <w:sz w:val="28"/>
        </w:rPr>
        <w:t xml:space="preserve">, </w:t>
      </w:r>
      <w:proofErr w:type="spellStart"/>
      <w:r w:rsidRPr="00CA4887">
        <w:rPr>
          <w:rFonts w:ascii="Times New Roman" w:hAnsi="Times New Roman" w:cs="Times New Roman"/>
          <w:bCs/>
          <w:iCs/>
          <w:sz w:val="28"/>
        </w:rPr>
        <w:t>Горячеключевское</w:t>
      </w:r>
      <w:proofErr w:type="spellEnd"/>
      <w:r w:rsidRPr="00CA4887">
        <w:rPr>
          <w:rFonts w:ascii="Times New Roman" w:hAnsi="Times New Roman" w:cs="Times New Roman"/>
          <w:bCs/>
          <w:iCs/>
          <w:sz w:val="28"/>
        </w:rPr>
        <w:t xml:space="preserve"> и Туапсинское.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iCs/>
          <w:sz w:val="28"/>
        </w:rPr>
        <w:t xml:space="preserve">Лесничества являются основными территориальными единицами управления в области использования, охраны, защиты и воспроизводства лесов. </w:t>
      </w:r>
      <w:r w:rsidRPr="00CA4887">
        <w:rPr>
          <w:rFonts w:ascii="Times New Roman" w:hAnsi="Times New Roman" w:cs="Times New Roman"/>
          <w:bCs/>
          <w:sz w:val="28"/>
        </w:rPr>
        <w:t>Внесение границ лесничеств в ЕГРН обеспечит защиту имущественных прав и законных интересов Российской Федерации.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i/>
          <w:sz w:val="28"/>
        </w:rPr>
        <w:t>«В соответствии с государственной программой Российской Федерации «Развитие лесного хозяйства» должны быть установлены границы всех земель лесного фонда РФ. С учетом данной государственной программы Рослесхоз в рамках межведомственного информационного взаимодействия направляет в орган регистрации прав документы, содержащие сведения о границах лесничеств, для внесения сведений в Единый государственный реестр недвижимости (ЕГРН)»,</w:t>
      </w:r>
      <w:r w:rsidRPr="00CA4887">
        <w:rPr>
          <w:rFonts w:ascii="Times New Roman" w:hAnsi="Times New Roman" w:cs="Times New Roman"/>
          <w:bCs/>
          <w:sz w:val="28"/>
        </w:rPr>
        <w:t xml:space="preserve"> - отмечает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4887">
        <w:rPr>
          <w:rFonts w:ascii="Times New Roman" w:hAnsi="Times New Roman" w:cs="Times New Roman"/>
          <w:b/>
          <w:bCs/>
          <w:sz w:val="28"/>
        </w:rPr>
        <w:t xml:space="preserve">начальник отдела инфраструктуры пространственных данных Кадастровой палаты по Краснодарскому краю Дмитрий </w:t>
      </w:r>
      <w:proofErr w:type="spellStart"/>
      <w:r w:rsidRPr="00CA4887">
        <w:rPr>
          <w:rFonts w:ascii="Times New Roman" w:hAnsi="Times New Roman" w:cs="Times New Roman"/>
          <w:b/>
          <w:bCs/>
          <w:sz w:val="28"/>
        </w:rPr>
        <w:t>Тонхоноев</w:t>
      </w:r>
      <w:proofErr w:type="spellEnd"/>
      <w:r w:rsidRPr="00CA4887">
        <w:rPr>
          <w:rFonts w:ascii="Times New Roman" w:hAnsi="Times New Roman" w:cs="Times New Roman"/>
          <w:b/>
          <w:bCs/>
          <w:sz w:val="28"/>
        </w:rPr>
        <w:t>.</w:t>
      </w:r>
      <w:bookmarkStart w:id="0" w:name="_GoBack"/>
      <w:bookmarkEnd w:id="0"/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t>Отличительной особенностью внесения сведений в ЕГРН является то, что орган регистрации прав может самостоятельно изменить границы лесничества в следующих случаях:</w:t>
      </w:r>
    </w:p>
    <w:p w:rsidR="00CA4887" w:rsidRPr="00CA4887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lastRenderedPageBreak/>
        <w:t>- при внесении изменений в границы населенного пункта и (или) территориальной зоны, которые являются смежными границами с границами лесничества;</w:t>
      </w:r>
    </w:p>
    <w:p w:rsidR="00DE7F15" w:rsidRDefault="00CA4887" w:rsidP="00CA4887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A4887">
        <w:rPr>
          <w:rFonts w:ascii="Times New Roman" w:hAnsi="Times New Roman" w:cs="Times New Roman"/>
          <w:bCs/>
          <w:sz w:val="28"/>
        </w:rPr>
        <w:t>- при пересечении границ лесничества с границами земельных участков и населенного пункта, в отношении которых сведения о местоположении внесены в ЕГРН, соблюдая условие, чтобы границы лесничества не пересекали границы земельного или лесного участка, а земельные участки, не отнесенные к категории земель лесного фонда, не были</w:t>
      </w:r>
      <w:r>
        <w:rPr>
          <w:rFonts w:ascii="Times New Roman" w:hAnsi="Times New Roman" w:cs="Times New Roman"/>
          <w:bCs/>
          <w:sz w:val="28"/>
        </w:rPr>
        <w:t xml:space="preserve"> включены в границы лесничества</w:t>
      </w:r>
      <w:r w:rsidR="0005657E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663AB2DE" wp14:editId="74ECEE53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DA734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7AA60756" wp14:editId="4E7454D2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4C" w:rsidRDefault="00DA734C">
      <w:pPr>
        <w:spacing w:after="0" w:line="240" w:lineRule="auto"/>
      </w:pPr>
      <w:r>
        <w:separator/>
      </w:r>
    </w:p>
  </w:endnote>
  <w:endnote w:type="continuationSeparator" w:id="0">
    <w:p w:rsidR="00DA734C" w:rsidRDefault="00D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4C" w:rsidRDefault="00DA734C">
      <w:pPr>
        <w:spacing w:after="0" w:line="240" w:lineRule="auto"/>
      </w:pPr>
      <w:r>
        <w:separator/>
      </w:r>
    </w:p>
  </w:footnote>
  <w:footnote w:type="continuationSeparator" w:id="0">
    <w:p w:rsidR="00DA734C" w:rsidRDefault="00D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15"/>
    <w:rsid w:val="0005657E"/>
    <w:rsid w:val="00081441"/>
    <w:rsid w:val="00550419"/>
    <w:rsid w:val="00CA4887"/>
    <w:rsid w:val="00DA734C"/>
    <w:rsid w:val="00D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9759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27</cp:revision>
  <dcterms:created xsi:type="dcterms:W3CDTF">2021-07-30T12:29:00Z</dcterms:created>
  <dcterms:modified xsi:type="dcterms:W3CDTF">2022-03-22T08:45:00Z</dcterms:modified>
</cp:coreProperties>
</file>