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_4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 ПРОВЕДЕНИИ ОБЩЕГО СОБРАНИЯ УЧАСТНИКОВ ДОЛЕВОЙ СОБСТВЕННОСТИ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_4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/>
        <w:jc w:val="both"/>
        <w:rPr/>
      </w:pPr>
      <w:r>
        <w:rPr>
          <w:color w:val="000000"/>
        </w:rPr>
        <w:t xml:space="preserve">Администрация Новощербиновского сельского поселения Щербиновского района Краснодарского края, на основании</w:t>
      </w:r>
      <w:r>
        <w:rPr>
          <w:color w:val="000000"/>
        </w:rPr>
        <w:t xml:space="preserve"> статьи ст. 14 и 14.1 Федерального закона от 24 июля 2002 года № 101 – ФЗ «Об обороте земель сельскохозяйственного назначения» извещает участников долевой собственности на земельный участок, из земель сельскохозяйственного назначения с кадастровым номером </w:t>
      </w:r>
      <w:r>
        <w:rPr>
          <w:bCs/>
          <w:color w:val="000000"/>
        </w:rPr>
        <w:t xml:space="preserve">23:36:0802000:860 общей площадью </w:t>
      </w:r>
      <w:r>
        <w:rPr>
          <w:bCs/>
          <w:color w:val="000000"/>
        </w:rPr>
        <w:t xml:space="preserve">705589</w:t>
      </w:r>
      <w:r>
        <w:rPr>
          <w:bCs/>
          <w:color w:val="000000"/>
        </w:rPr>
        <w:t xml:space="preserve"> кв.м. с почтовым адресным ориентиром (местоположение): Краснодарский край, Щербиновский район, в границах  СПК (колхоза) имени Калинина, секция 2 контур 5, расположенного в границах участка,</w:t>
      </w:r>
      <w:r>
        <w:rPr>
          <w:color w:val="000000"/>
        </w:rPr>
        <w:t xml:space="preserve">  о проведении общего собрания участников общей долевой собственности со следующей повесткой дня:</w:t>
      </w:r>
      <w:r/>
      <w:r/>
    </w:p>
    <w:p>
      <w:pPr>
        <w:pStyle w:val="660"/>
        <w:pBdr/>
        <w:spacing w:line="288" w:lineRule="auto"/>
        <w:ind/>
        <w:jc w:val="both"/>
        <w:rPr/>
      </w:pPr>
      <w:r/>
      <w:r/>
      <w:r/>
    </w:p>
    <w:p>
      <w:pPr>
        <w:pStyle w:val="660"/>
        <w:pBdr/>
        <w:spacing w:line="288" w:lineRule="auto"/>
        <w:ind w:firstLine="284"/>
        <w:jc w:val="both"/>
        <w:rPr/>
      </w:pPr>
      <w:r>
        <w:t xml:space="preserve">1. </w:t>
      </w:r>
      <w:r>
        <w:rPr>
          <w:spacing w:val="-4"/>
        </w:rPr>
        <w:t xml:space="preserve">О</w:t>
      </w:r>
      <w:r>
        <w:t xml:space="preserve">б условиях договора аренды земельного участка, находящегося в общей долевой собственности.</w:t>
      </w:r>
      <w:r/>
      <w:r/>
    </w:p>
    <w:p>
      <w:pPr>
        <w:pStyle w:val="660"/>
        <w:pBdr/>
        <w:spacing w:line="288" w:lineRule="auto"/>
        <w:ind w:firstLine="284"/>
        <w:jc w:val="both"/>
        <w:rPr/>
      </w:pPr>
      <w:r>
        <w:t xml:space="preserve">2. </w:t>
      </w:r>
      <w:r>
        <w:rPr>
          <w:spacing w:val="-4"/>
        </w:rPr>
        <w:t xml:space="preserve">О</w:t>
      </w:r>
      <w:r>
        <w:t xml:space="preserve"> лице,  уполномоченном от имени участников долевой собственности без доверенности действовать </w:t>
      </w:r>
      <w:r>
        <w:rPr>
          <w:color w:val="000000"/>
        </w:rPr>
        <w:t xml:space="preserve">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</w:t>
      </w:r>
      <w:r>
        <w:rPr>
          <w:color w:val="000000"/>
        </w:rPr>
        <w:t xml:space="preserve">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</w:t>
      </w:r>
      <w:r>
        <w:rPr>
          <w:color w:val="000000"/>
        </w:rPr>
        <w:t xml:space="preserve">о участка или соглашения об установлении частного сервитута в отношении данного земельного участка (далее - уполномоченное общим собранием лицо), в том числе об объеме и о сроках таких полномочий.</w:t>
      </w:r>
      <w:r/>
      <w:r/>
    </w:p>
    <w:p>
      <w:pPr>
        <w:pStyle w:val="660"/>
        <w:pBdr/>
        <w:spacing/>
        <w:ind/>
        <w:jc w:val="both"/>
        <w:rPr/>
      </w:pPr>
      <w:r>
        <w:tab/>
        <w:t xml:space="preserve">Общее собрание участников общей долевой собственности на земельный участок из земель сельскохозяйственного назначения с кадастровым номером </w:t>
      </w:r>
      <w:r>
        <w:rPr>
          <w:bCs/>
          <w:color w:val="000000"/>
        </w:rPr>
        <w:t xml:space="preserve">23:36:0802000:860</w:t>
      </w:r>
      <w:r>
        <w:t xml:space="preserve"> проводится, по инициативе участника общей долевой собственности ООО «Агрофирма «Новощербиновская»</w:t>
      </w:r>
      <w:r>
        <w:rPr>
          <w:bCs/>
          <w:color w:val="000000"/>
        </w:rPr>
        <w:t xml:space="preserve">,</w:t>
      </w:r>
      <w:r>
        <w:t xml:space="preserve"> которое состоится 28 февраля </w:t>
      </w:r>
      <w:r>
        <w:rPr>
          <w:color w:val="000000"/>
        </w:rPr>
        <w:t xml:space="preserve">2025 года в 10 ч. 00 мин.</w:t>
      </w:r>
      <w:r>
        <w:t xml:space="preserve"> по адресу: Краснодарский край, Щербиновский район, ст. Новощербиновская,</w:t>
      </w:r>
      <w:r>
        <w:rPr>
          <w:color w:val="ff0000"/>
        </w:rPr>
        <w:t xml:space="preserve">  </w:t>
      </w:r>
      <w:r>
        <w:rPr>
          <w:color w:val="000000"/>
        </w:rPr>
        <w:t xml:space="preserve">ул.  Калинина, д.81 (Здание Дома Культуры).</w:t>
      </w:r>
      <w:r/>
      <w:r/>
    </w:p>
    <w:p>
      <w:pPr>
        <w:pStyle w:val="660"/>
        <w:pBdr/>
        <w:spacing/>
        <w:ind/>
        <w:jc w:val="both"/>
        <w:rPr/>
      </w:pPr>
      <w:r>
        <w:tab/>
        <w:t xml:space="preserve">Начало регистрации участников собрания 28.02.2025 г.</w:t>
      </w:r>
      <w:r>
        <w:rPr>
          <w:color w:val="ff0000"/>
        </w:rPr>
        <w:t xml:space="preserve"> </w:t>
      </w:r>
      <w:r>
        <w:t xml:space="preserve">в 9 ч. 30 мин. по адресу места проведения собрания. Окончание</w:t>
      </w:r>
      <w:r>
        <w:t xml:space="preserve"> регистрации участников собрания в 9 ч. 55 мин. Право на участие в собрании участников общей долевой собственности реализуется участником лично или через своего представителя. Каждый участник, пришедший на общее собрание, должен представить документ удосто</w:t>
      </w:r>
      <w:r>
        <w:t xml:space="preserve">веряющий личность (подлинник), а также документ (свидетельство), удостоверяющий право собственности на земельную долю (подлинник), для представителя – документ, подтверждающий полномочия (нотариальная доверенность, решение суда, распоряжение органа опеки).</w:t>
      </w:r>
      <w:r/>
      <w:r/>
    </w:p>
    <w:p>
      <w:pPr>
        <w:pStyle w:val="660"/>
        <w:pBdr/>
        <w:spacing/>
        <w:ind/>
        <w:jc w:val="both"/>
        <w:rPr/>
      </w:pPr>
      <w:r>
        <w:tab/>
        <w:t xml:space="preserve">По всем вопросам подготовки и проведения об</w:t>
      </w:r>
      <w:r>
        <w:t xml:space="preserve">щего собрания участников общей долевой собственности, а также с документами по данному собранию можно ознакомиться в срок до 27 февраля 2025 года в рабочие дни с 09 часов 00 минут до 17 часов 00 минут по адресу: Краснодарский край, ст. Новощербиновская, ул</w:t>
      </w:r>
      <w:r>
        <w:rPr>
          <w:color w:val="000000"/>
        </w:rPr>
        <w:t xml:space="preserve">. Советов, 5</w:t>
      </w:r>
      <w:r>
        <w:t xml:space="preserve">, тел 89086776740, </w:t>
      </w:r>
      <w:r>
        <w:rPr>
          <w:iCs/>
        </w:rPr>
        <w:t xml:space="preserve">89884622966</w:t>
      </w:r>
      <w:r>
        <w:t xml:space="preserve">.</w:t>
      </w: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paragraph" w:styleId="1_4" w:customStyle="1">
    <w:name w:val="Без интервала"/>
    <w:next w:val="694"/>
    <w:link w:val="663"/>
    <w:uiPriority w:val="1"/>
    <w:qFormat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a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2025-01-13T14:31:17Z</dcterms:modified>
</cp:coreProperties>
</file>